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Одобрен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решением президиума Совета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при Президенте Российской Федерации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по противодействию коррупции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от 23 декабря 2010 г. (протокол N 21)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D7D">
        <w:rPr>
          <w:rFonts w:ascii="Times New Roman" w:hAnsi="Times New Roman" w:cs="Times New Roman"/>
          <w:b/>
          <w:bCs/>
          <w:sz w:val="28"/>
          <w:szCs w:val="28"/>
        </w:rPr>
        <w:t>ТИПОВОЙ КОДЕКС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D7D">
        <w:rPr>
          <w:rFonts w:ascii="Times New Roman" w:hAnsi="Times New Roman" w:cs="Times New Roman"/>
          <w:b/>
          <w:bCs/>
          <w:sz w:val="28"/>
          <w:szCs w:val="28"/>
        </w:rPr>
        <w:t>ЭТИКИ И СЛУЖЕБНОГО ПОВЕДЕНИЯ ГОСУДАРСТВЕННЫХ СЛУЖАЩИХ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B3D7D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 И МУНИЦИПАЛЬНЫХ СЛУЖАЩИХ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ar11"/>
      <w:bookmarkEnd w:id="0"/>
      <w:r w:rsidRPr="003B3D7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3B3D7D">
        <w:rPr>
          <w:rFonts w:ascii="Times New Roman" w:hAnsi="Times New Roman" w:cs="Times New Roman"/>
          <w:sz w:val="28"/>
          <w:szCs w:val="28"/>
        </w:rPr>
        <w:t xml:space="preserve">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4" w:history="1">
        <w:r w:rsidRPr="003B3D7D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3B3D7D">
        <w:rPr>
          <w:rFonts w:ascii="Times New Roman" w:hAnsi="Times New Roman" w:cs="Times New Roman"/>
          <w:sz w:val="28"/>
          <w:szCs w:val="28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</w:t>
      </w:r>
      <w:proofErr w:type="gramEnd"/>
      <w:r w:rsidRPr="003B3D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3D7D">
        <w:rPr>
          <w:rFonts w:ascii="Times New Roman" w:hAnsi="Times New Roman" w:cs="Times New Roman"/>
          <w:sz w:val="28"/>
          <w:szCs w:val="28"/>
        </w:rPr>
        <w:t xml:space="preserve">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5" w:history="1">
        <w:r w:rsidRPr="003B3D7D">
          <w:rPr>
            <w:rFonts w:ascii="Times New Roman" w:hAnsi="Times New Roman" w:cs="Times New Roman"/>
            <w:color w:val="0000FF"/>
            <w:sz w:val="28"/>
            <w:szCs w:val="28"/>
          </w:rPr>
          <w:t>N 273-ФЗ</w:t>
        </w:r>
      </w:hyperlink>
      <w:r w:rsidRPr="003B3D7D">
        <w:rPr>
          <w:rFonts w:ascii="Times New Roman" w:hAnsi="Times New Roman" w:cs="Times New Roman"/>
          <w:sz w:val="28"/>
          <w:szCs w:val="28"/>
        </w:rPr>
        <w:t xml:space="preserve"> "О противодействии коррупции", от 27 мая 2003 г. </w:t>
      </w:r>
      <w:hyperlink r:id="rId6" w:history="1">
        <w:r w:rsidRPr="003B3D7D">
          <w:rPr>
            <w:rFonts w:ascii="Times New Roman" w:hAnsi="Times New Roman" w:cs="Times New Roman"/>
            <w:color w:val="0000FF"/>
            <w:sz w:val="28"/>
            <w:szCs w:val="28"/>
          </w:rPr>
          <w:t>N 58-ФЗ</w:t>
        </w:r>
      </w:hyperlink>
      <w:r w:rsidRPr="003B3D7D">
        <w:rPr>
          <w:rFonts w:ascii="Times New Roman" w:hAnsi="Times New Roman" w:cs="Times New Roman"/>
          <w:sz w:val="28"/>
          <w:szCs w:val="28"/>
        </w:rPr>
        <w:t xml:space="preserve"> "О системе государственной службы Российской Федерации</w:t>
      </w:r>
      <w:proofErr w:type="gramEnd"/>
      <w:r w:rsidRPr="003B3D7D">
        <w:rPr>
          <w:rFonts w:ascii="Times New Roman" w:hAnsi="Times New Roman" w:cs="Times New Roman"/>
          <w:sz w:val="28"/>
          <w:szCs w:val="28"/>
        </w:rPr>
        <w:t xml:space="preserve">", </w:t>
      </w:r>
      <w:proofErr w:type="gramStart"/>
      <w:r w:rsidRPr="003B3D7D">
        <w:rPr>
          <w:rFonts w:ascii="Times New Roman" w:hAnsi="Times New Roman" w:cs="Times New Roman"/>
          <w:sz w:val="28"/>
          <w:szCs w:val="28"/>
        </w:rPr>
        <w:t xml:space="preserve">от 2 марта 2007 г. </w:t>
      </w:r>
      <w:hyperlink r:id="rId7" w:history="1">
        <w:r w:rsidRPr="003B3D7D">
          <w:rPr>
            <w:rFonts w:ascii="Times New Roman" w:hAnsi="Times New Roman" w:cs="Times New Roman"/>
            <w:color w:val="0000FF"/>
            <w:sz w:val="28"/>
            <w:szCs w:val="28"/>
          </w:rPr>
          <w:t>N 25-ФЗ</w:t>
        </w:r>
      </w:hyperlink>
      <w:r w:rsidRPr="003B3D7D">
        <w:rPr>
          <w:rFonts w:ascii="Times New Roman" w:hAnsi="Times New Roman" w:cs="Times New Roman"/>
          <w:sz w:val="28"/>
          <w:szCs w:val="28"/>
        </w:rP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8" w:history="1">
        <w:r w:rsidRPr="003B3D7D">
          <w:rPr>
            <w:rFonts w:ascii="Times New Roman" w:hAnsi="Times New Roman" w:cs="Times New Roman"/>
            <w:color w:val="0000FF"/>
            <w:sz w:val="28"/>
            <w:szCs w:val="28"/>
          </w:rPr>
          <w:t>Указа</w:t>
        </w:r>
      </w:hyperlink>
      <w:r w:rsidRPr="003B3D7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</w:t>
      </w:r>
      <w:proofErr w:type="gramEnd"/>
      <w:r w:rsidRPr="003B3D7D">
        <w:rPr>
          <w:rFonts w:ascii="Times New Roman" w:hAnsi="Times New Roman" w:cs="Times New Roman"/>
          <w:sz w:val="28"/>
          <w:szCs w:val="28"/>
        </w:rPr>
        <w:t xml:space="preserve"> нравственных </w:t>
      </w:r>
      <w:proofErr w:type="gramStart"/>
      <w:r w:rsidRPr="003B3D7D">
        <w:rPr>
          <w:rFonts w:ascii="Times New Roman" w:hAnsi="Times New Roman" w:cs="Times New Roman"/>
          <w:sz w:val="28"/>
          <w:szCs w:val="28"/>
        </w:rPr>
        <w:t>принципах</w:t>
      </w:r>
      <w:proofErr w:type="gramEnd"/>
      <w:r w:rsidRPr="003B3D7D">
        <w:rPr>
          <w:rFonts w:ascii="Times New Roman" w:hAnsi="Times New Roman" w:cs="Times New Roman"/>
          <w:sz w:val="28"/>
          <w:szCs w:val="28"/>
        </w:rPr>
        <w:t xml:space="preserve"> и нормах российского общества и государства.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 xml:space="preserve">3. Типовой кодекс представляет собой свод общих принципов профессиональной служебной этики и основных правил служебного </w:t>
      </w:r>
      <w:r w:rsidRPr="003B3D7D">
        <w:rPr>
          <w:rFonts w:ascii="Times New Roman" w:hAnsi="Times New Roman" w:cs="Times New Roman"/>
          <w:sz w:val="28"/>
          <w:szCs w:val="28"/>
        </w:rPr>
        <w:lastRenderedPageBreak/>
        <w:t>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23"/>
      <w:bookmarkEnd w:id="1"/>
      <w:r w:rsidRPr="003B3D7D">
        <w:rPr>
          <w:rFonts w:ascii="Times New Roman" w:hAnsi="Times New Roman" w:cs="Times New Roman"/>
          <w:sz w:val="28"/>
          <w:szCs w:val="28"/>
        </w:rPr>
        <w:t>II. Основные принципы и правила служебного поведения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государственных (муниципальных) служащих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 xml:space="preserve">11. Государственные (муниципальные) служащие, сознавая </w:t>
      </w:r>
      <w:r w:rsidRPr="003B3D7D">
        <w:rPr>
          <w:rFonts w:ascii="Times New Roman" w:hAnsi="Times New Roman" w:cs="Times New Roman"/>
          <w:sz w:val="28"/>
          <w:szCs w:val="28"/>
        </w:rPr>
        <w:lastRenderedPageBreak/>
        <w:t>ответственность перед государством, обществом и гражданами, призваны: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3D7D">
        <w:rPr>
          <w:rFonts w:ascii="Times New Roman" w:hAnsi="Times New Roman" w:cs="Times New Roman"/>
          <w:sz w:val="28"/>
          <w:szCs w:val="28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  <w:proofErr w:type="gramEnd"/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и) соблюдать нормы служебной, профессиональной этики и правила делового поведения;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к) проявлять корректность и внимательность в обращении с гражданами и должностными лицами;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lastRenderedPageBreak/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 w:rsidRPr="003B3D7D">
        <w:rPr>
          <w:rFonts w:ascii="Times New Roman" w:hAnsi="Times New Roman" w:cs="Times New Roman"/>
          <w:sz w:val="28"/>
          <w:szCs w:val="28"/>
        </w:rPr>
        <w:t>объектов</w:t>
      </w:r>
      <w:proofErr w:type="gramEnd"/>
      <w:r w:rsidRPr="003B3D7D">
        <w:rPr>
          <w:rFonts w:ascii="Times New Roman" w:hAnsi="Times New Roman" w:cs="Times New Roman"/>
          <w:sz w:val="28"/>
          <w:szCs w:val="28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3B3D7D">
        <w:rPr>
          <w:rFonts w:ascii="Times New Roman" w:hAnsi="Times New Roman" w:cs="Times New Roman"/>
          <w:sz w:val="28"/>
          <w:szCs w:val="28"/>
        </w:rPr>
        <w:t xml:space="preserve">Государственные (муниципальные) служащие обязаны соблюдать </w:t>
      </w:r>
      <w:hyperlink r:id="rId9" w:history="1">
        <w:r w:rsidRPr="003B3D7D">
          <w:rPr>
            <w:rFonts w:ascii="Times New Roman" w:hAnsi="Times New Roman" w:cs="Times New Roman"/>
            <w:color w:val="0000FF"/>
            <w:sz w:val="28"/>
            <w:szCs w:val="28"/>
          </w:rPr>
          <w:t>Конституцию</w:t>
        </w:r>
      </w:hyperlink>
      <w:r w:rsidRPr="003B3D7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 xml:space="preserve"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10" w:history="1">
        <w:r w:rsidRPr="003B3D7D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3B3D7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 xml:space="preserve">15. Государственные (муниципальные) служащие при исполнении ими </w:t>
      </w:r>
      <w:r w:rsidRPr="003B3D7D">
        <w:rPr>
          <w:rFonts w:ascii="Times New Roman" w:hAnsi="Times New Roman" w:cs="Times New Roman"/>
          <w:sz w:val="28"/>
          <w:szCs w:val="28"/>
        </w:rPr>
        <w:lastRenderedPageBreak/>
        <w:t>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 xml:space="preserve"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  <w:proofErr w:type="gramStart"/>
      <w:r w:rsidRPr="003B3D7D">
        <w:rPr>
          <w:rFonts w:ascii="Times New Roman" w:hAnsi="Times New Roman" w:cs="Times New Roman"/>
          <w:sz w:val="28"/>
          <w:szCs w:val="28"/>
        </w:rPr>
        <w:t>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  <w:proofErr w:type="gramEnd"/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1" w:history="1">
        <w:r w:rsidRPr="003B3D7D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законодательством</w:t>
        </w:r>
      </w:hyperlink>
      <w:r w:rsidRPr="003B3D7D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 xml:space="preserve">20. Государственный (муниципальный) служащий обязан принимать соответствующие меры по обеспечению безопасности и конфиденциальности </w:t>
      </w:r>
      <w:r w:rsidRPr="003B3D7D">
        <w:rPr>
          <w:rFonts w:ascii="Times New Roman" w:hAnsi="Times New Roman" w:cs="Times New Roman"/>
          <w:sz w:val="28"/>
          <w:szCs w:val="28"/>
        </w:rPr>
        <w:lastRenderedPageBreak/>
        <w:t>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а) принимать меры по предотвращению и урегулированию конфликта интересов;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б) принимать меры по предупреждению коррупции;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66"/>
      <w:bookmarkEnd w:id="2"/>
      <w:r w:rsidRPr="003B3D7D">
        <w:rPr>
          <w:rFonts w:ascii="Times New Roman" w:hAnsi="Times New Roman" w:cs="Times New Roman"/>
          <w:sz w:val="28"/>
          <w:szCs w:val="28"/>
        </w:rPr>
        <w:t xml:space="preserve">III. </w:t>
      </w:r>
      <w:proofErr w:type="gramStart"/>
      <w:r w:rsidRPr="003B3D7D">
        <w:rPr>
          <w:rFonts w:ascii="Times New Roman" w:hAnsi="Times New Roman" w:cs="Times New Roman"/>
          <w:sz w:val="28"/>
          <w:szCs w:val="28"/>
        </w:rPr>
        <w:t>Рекомендательные этические правила служебного</w:t>
      </w:r>
      <w:proofErr w:type="gramEnd"/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поведения государственных (муниципальных) служащих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 xml:space="preserve"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 w:rsidRPr="003B3D7D">
        <w:rPr>
          <w:rFonts w:ascii="Times New Roman" w:hAnsi="Times New Roman" w:cs="Times New Roman"/>
          <w:sz w:val="28"/>
          <w:szCs w:val="28"/>
        </w:rPr>
        <w:t>ценностью</w:t>
      </w:r>
      <w:proofErr w:type="gramEnd"/>
      <w:r w:rsidRPr="003B3D7D">
        <w:rPr>
          <w:rFonts w:ascii="Times New Roman" w:hAnsi="Times New Roman" w:cs="Times New Roman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 xml:space="preserve">26. В служебном поведении государственный (муниципальный) </w:t>
      </w:r>
      <w:r w:rsidRPr="003B3D7D">
        <w:rPr>
          <w:rFonts w:ascii="Times New Roman" w:hAnsi="Times New Roman" w:cs="Times New Roman"/>
          <w:sz w:val="28"/>
          <w:szCs w:val="28"/>
        </w:rPr>
        <w:lastRenderedPageBreak/>
        <w:t xml:space="preserve">служащий воздерживается </w:t>
      </w:r>
      <w:proofErr w:type="gramStart"/>
      <w:r w:rsidRPr="003B3D7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B3D7D">
        <w:rPr>
          <w:rFonts w:ascii="Times New Roman" w:hAnsi="Times New Roman" w:cs="Times New Roman"/>
          <w:sz w:val="28"/>
          <w:szCs w:val="28"/>
        </w:rPr>
        <w:t>: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г) курения во время служебных совещаний, бесед, иного служебного общения с гражданами.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27.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ar79"/>
      <w:bookmarkEnd w:id="3"/>
      <w:r w:rsidRPr="003B3D7D">
        <w:rPr>
          <w:rFonts w:ascii="Times New Roman" w:hAnsi="Times New Roman" w:cs="Times New Roman"/>
          <w:sz w:val="28"/>
          <w:szCs w:val="28"/>
        </w:rPr>
        <w:t>IV. Ответственность за нарушение положений Типового кодекса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 xml:space="preserve">29. </w:t>
      </w:r>
      <w:proofErr w:type="gramStart"/>
      <w:r w:rsidRPr="003B3D7D">
        <w:rPr>
          <w:rFonts w:ascii="Times New Roman" w:hAnsi="Times New Roman" w:cs="Times New Roman"/>
          <w:sz w:val="28"/>
          <w:szCs w:val="28"/>
        </w:rPr>
        <w:t xml:space="preserve">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2" w:history="1">
        <w:r w:rsidRPr="003B3D7D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3B3D7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</w:t>
      </w:r>
      <w:proofErr w:type="gramEnd"/>
      <w:r w:rsidRPr="003B3D7D">
        <w:rPr>
          <w:rFonts w:ascii="Times New Roman" w:hAnsi="Times New Roman" w:cs="Times New Roman"/>
          <w:sz w:val="28"/>
          <w:szCs w:val="28"/>
        </w:rPr>
        <w:t>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3B3D7D" w:rsidRPr="003B3D7D" w:rsidRDefault="003B3D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D7D">
        <w:rPr>
          <w:rFonts w:ascii="Times New Roman" w:hAnsi="Times New Roman" w:cs="Times New Roman"/>
          <w:sz w:val="28"/>
          <w:szCs w:val="28"/>
        </w:rP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sectPr w:rsidR="003B3D7D" w:rsidRPr="003B3D7D" w:rsidSect="004A2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D7D"/>
    <w:rsid w:val="00314D6B"/>
    <w:rsid w:val="003B3D7D"/>
    <w:rsid w:val="007D0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5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E8826E52F40C39549C3691BDFDFBDA6EEDE7B5F391FEBC45022CB3B9946D7F2CE62FF448C87A6lAW0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E8826E52F40C39549C3691BDFDFBDA6E7D27758371DB6CE587BC7399El4W9G" TargetMode="External"/><Relationship Id="rId12" Type="http://schemas.openxmlformats.org/officeDocument/2006/relationships/hyperlink" Target="consultantplus://offline/ref=2E8826E52F40C39549C3691BDFDFBDA6E7D27B5D3115B6CE587BC7399El4W9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E8826E52F40C39549C3691BDFDFBDA6E7D376573810B6CE587BC7399E4988E5C92BF3458C87A3A7l5WCG" TargetMode="External"/><Relationship Id="rId11" Type="http://schemas.openxmlformats.org/officeDocument/2006/relationships/hyperlink" Target="consultantplus://offline/ref=2E8826E52F40C39549C3691BDFDFBDA6E7D47D5F3810B6CE587BC7399E4988E5C92BF3458C87A3A0l5W0G" TargetMode="External"/><Relationship Id="rId5" Type="http://schemas.openxmlformats.org/officeDocument/2006/relationships/hyperlink" Target="consultantplus://offline/ref=2E8826E52F40C39549C3691BDFDFBDA6E7D27856321DB6CE587BC7399E4988E5C92BF341l8W4G" TargetMode="External"/><Relationship Id="rId10" Type="http://schemas.openxmlformats.org/officeDocument/2006/relationships/hyperlink" Target="consultantplus://offline/ref=2E8826E52F40C39549C3691BDFDFBDA6E7D27856321DB6CE587BC7399E4988E5C92BF3458C87A3A4l5WEG" TargetMode="External"/><Relationship Id="rId4" Type="http://schemas.openxmlformats.org/officeDocument/2006/relationships/hyperlink" Target="consultantplus://offline/ref=2E8826E52F40C39549C3691BDFDFBDA6E4DF795A3B42E1CC092EC9l3WCG" TargetMode="External"/><Relationship Id="rId9" Type="http://schemas.openxmlformats.org/officeDocument/2006/relationships/hyperlink" Target="consultantplus://offline/ref=2E8826E52F40C39549C3691BDFDFBDA6E4DF795A3B42E1CC092EC9l3WC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2625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pasechnaya.m</dc:creator>
  <cp:keywords/>
  <dc:description/>
  <cp:lastModifiedBy>pasechnaya.m</cp:lastModifiedBy>
  <cp:revision>1</cp:revision>
  <dcterms:created xsi:type="dcterms:W3CDTF">2014-07-15T06:22:00Z</dcterms:created>
  <dcterms:modified xsi:type="dcterms:W3CDTF">2014-07-15T06:34:00Z</dcterms:modified>
</cp:coreProperties>
</file>